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7B02" w14:textId="77777777" w:rsidR="00386E14" w:rsidRPr="00386E14" w:rsidRDefault="00386E14" w:rsidP="00386E14">
      <w:pPr>
        <w:rPr>
          <w:b/>
          <w:bCs/>
        </w:rPr>
      </w:pPr>
      <w:r w:rsidRPr="00386E14">
        <w:rPr>
          <w:b/>
          <w:bCs/>
        </w:rPr>
        <w:t>CDI Career Guidance for Transitioning Clinicians</w:t>
      </w:r>
    </w:p>
    <w:p w14:paraId="6EF5F76F" w14:textId="77777777" w:rsidR="00386E14" w:rsidRPr="00386E14" w:rsidRDefault="00386E14" w:rsidP="00386E14">
      <w:r w:rsidRPr="00386E14">
        <w:t>Transitioning into Clinical Documentation Integrity (CDI) can be an exciting and rewarding career move for clinicians looking to apply their clinical expertise in a new way. Many aspiring CDIs become discouraged when they realize that strong clinical knowledge alone is often not enough to secure an inpatient CDI position. The reality is that most hospitals and healthcare organizations are looking for a combination of three things:</w:t>
      </w:r>
    </w:p>
    <w:p w14:paraId="6D223E81" w14:textId="77777777" w:rsidR="00386E14" w:rsidRPr="00386E14" w:rsidRDefault="00386E14" w:rsidP="00386E14">
      <w:pPr>
        <w:numPr>
          <w:ilvl w:val="0"/>
          <w:numId w:val="1"/>
        </w:numPr>
      </w:pPr>
      <w:r w:rsidRPr="00386E14">
        <w:t>Strong clinical experience</w:t>
      </w:r>
    </w:p>
    <w:p w14:paraId="55C4CB54" w14:textId="77777777" w:rsidR="00386E14" w:rsidRPr="00386E14" w:rsidRDefault="00386E14" w:rsidP="00386E14">
      <w:pPr>
        <w:numPr>
          <w:ilvl w:val="0"/>
          <w:numId w:val="1"/>
        </w:numPr>
      </w:pPr>
      <w:r w:rsidRPr="00386E14">
        <w:t>CDI-specific education and mentorship/apprenticeship experience</w:t>
      </w:r>
    </w:p>
    <w:p w14:paraId="79B94814" w14:textId="77777777" w:rsidR="00386E14" w:rsidRPr="00386E14" w:rsidRDefault="00386E14" w:rsidP="00386E14">
      <w:pPr>
        <w:numPr>
          <w:ilvl w:val="0"/>
          <w:numId w:val="1"/>
        </w:numPr>
      </w:pPr>
      <w:r w:rsidRPr="00386E14">
        <w:t>CDI certification or active preparation toward certification</w:t>
      </w:r>
    </w:p>
    <w:p w14:paraId="540F1D0D" w14:textId="77777777" w:rsidR="00386E14" w:rsidRPr="00386E14" w:rsidRDefault="00386E14" w:rsidP="00386E14">
      <w:r w:rsidRPr="00386E14">
        <w:t>Your clinical background is extremely valuable. Nurses and physicians, and other healthcare professionals already possess the ability to understand disease processes, patient care, and clinical decision-making. However, CDI requires an additional skill set that includes:</w:t>
      </w:r>
    </w:p>
    <w:p w14:paraId="62DA6A3D" w14:textId="2726D848" w:rsidR="00386E14" w:rsidRPr="00386E14" w:rsidRDefault="00386E14" w:rsidP="00386E14">
      <w:pPr>
        <w:numPr>
          <w:ilvl w:val="0"/>
          <w:numId w:val="2"/>
        </w:numPr>
      </w:pPr>
      <w:r w:rsidRPr="00386E14">
        <w:t xml:space="preserve">Reviewing charts through a </w:t>
      </w:r>
      <w:r>
        <w:t>CDI</w:t>
      </w:r>
      <w:r w:rsidRPr="00386E14">
        <w:t xml:space="preserve"> lens</w:t>
      </w:r>
    </w:p>
    <w:p w14:paraId="702AA34A" w14:textId="77777777" w:rsidR="00386E14" w:rsidRPr="00386E14" w:rsidRDefault="00386E14" w:rsidP="00386E14">
      <w:pPr>
        <w:numPr>
          <w:ilvl w:val="0"/>
          <w:numId w:val="2"/>
        </w:numPr>
      </w:pPr>
      <w:r w:rsidRPr="00386E14">
        <w:t>Identifying documentation gaps</w:t>
      </w:r>
    </w:p>
    <w:p w14:paraId="2EC734C3" w14:textId="77777777" w:rsidR="00386E14" w:rsidRPr="00386E14" w:rsidRDefault="00386E14" w:rsidP="00386E14">
      <w:pPr>
        <w:numPr>
          <w:ilvl w:val="0"/>
          <w:numId w:val="2"/>
        </w:numPr>
      </w:pPr>
      <w:r w:rsidRPr="00386E14">
        <w:t>Understanding compliant query practices</w:t>
      </w:r>
    </w:p>
    <w:p w14:paraId="2B3FDF74" w14:textId="77777777" w:rsidR="00386E14" w:rsidRPr="00386E14" w:rsidRDefault="00386E14" w:rsidP="00386E14">
      <w:pPr>
        <w:numPr>
          <w:ilvl w:val="0"/>
          <w:numId w:val="2"/>
        </w:numPr>
      </w:pPr>
      <w:r w:rsidRPr="00386E14">
        <w:t>Recognizing quality, reimbursement, and risk adjustment implications</w:t>
      </w:r>
    </w:p>
    <w:p w14:paraId="4C6C2AF9" w14:textId="77777777" w:rsidR="00386E14" w:rsidRPr="00386E14" w:rsidRDefault="00386E14" w:rsidP="00386E14">
      <w:pPr>
        <w:numPr>
          <w:ilvl w:val="0"/>
          <w:numId w:val="2"/>
        </w:numPr>
      </w:pPr>
      <w:r w:rsidRPr="00386E14">
        <w:t>Applying clinical reasoning within documentation workflows</w:t>
      </w:r>
    </w:p>
    <w:p w14:paraId="6CB97762" w14:textId="77777777" w:rsidR="00386E14" w:rsidRPr="00386E14" w:rsidRDefault="00386E14" w:rsidP="00386E14">
      <w:r w:rsidRPr="00386E14">
        <w:t>Because of this, many employers prefer candidates who have demonstrated hands-on CDI exposure through mentorship, apprenticeship, structured training programs, or chart review practice. These experiences show initiative and help bridge the gap between clinical experience and real-world CDI application.</w:t>
      </w:r>
    </w:p>
    <w:p w14:paraId="2225DE25" w14:textId="77777777" w:rsidR="00386E14" w:rsidRPr="00386E14" w:rsidRDefault="00386E14" w:rsidP="00386E14">
      <w:r w:rsidRPr="00386E14">
        <w:t>Certification is also highly valued in today’s market. The CDIP certification demonstrates commitment to the specialty and foundational CDI knowledge. Many hospitals now view certification and mentorship experience as indicators that a candidate is serious about the profession and capable of adapting more quickly into the role.</w:t>
      </w:r>
    </w:p>
    <w:p w14:paraId="21C7E884" w14:textId="77777777" w:rsidR="00386E14" w:rsidRPr="00386E14" w:rsidRDefault="00386E14" w:rsidP="00386E14">
      <w:pPr>
        <w:rPr>
          <w:b/>
          <w:bCs/>
        </w:rPr>
      </w:pPr>
      <w:r w:rsidRPr="00386E14">
        <w:rPr>
          <w:b/>
          <w:bCs/>
        </w:rPr>
        <w:t>Resume Guidance for Aspiring CDIs</w:t>
      </w:r>
    </w:p>
    <w:p w14:paraId="0D2FD6D7" w14:textId="77777777" w:rsidR="00386E14" w:rsidRPr="00386E14" w:rsidRDefault="00386E14" w:rsidP="00386E14">
      <w:r w:rsidRPr="00386E14">
        <w:t>One of the biggest mistakes transitioning clinicians make is using a resume objective that focuses only on wanting to “learn CDI” or “transition careers.” Instead, your objective should reflect clinical value, documentation knowledge, and proactive CDI preparation.</w:t>
      </w:r>
    </w:p>
    <w:p w14:paraId="4C3C1F4F" w14:textId="77777777" w:rsidR="00386E14" w:rsidRDefault="00386E14" w:rsidP="00386E14">
      <w:pPr>
        <w:rPr>
          <w:b/>
          <w:bCs/>
        </w:rPr>
      </w:pPr>
    </w:p>
    <w:p w14:paraId="7F51A322" w14:textId="53284DC3" w:rsidR="00386E14" w:rsidRPr="00386E14" w:rsidRDefault="00386E14" w:rsidP="00386E14">
      <w:pPr>
        <w:rPr>
          <w:b/>
          <w:bCs/>
        </w:rPr>
      </w:pPr>
      <w:r w:rsidRPr="00386E14">
        <w:rPr>
          <w:b/>
          <w:bCs/>
        </w:rPr>
        <w:t>Example Resume Objective</w:t>
      </w:r>
    </w:p>
    <w:p w14:paraId="79EC55EB" w14:textId="77777777" w:rsidR="00386E14" w:rsidRPr="00386E14" w:rsidRDefault="00386E14" w:rsidP="00386E14">
      <w:r w:rsidRPr="00386E14">
        <w:t>“Clinically experienced healthcare professional transitioning into Clinical Documentation Integrity (CDI) with foundational training in compliant query practices, clinical documentation review, and documentation improvement principles. Experienced in applying clinical reasoning to patient records and currently strengthening CDI knowledge through structured mentorship, chart review practice, and certification preparation.”</w:t>
      </w:r>
    </w:p>
    <w:p w14:paraId="7AA92143" w14:textId="77777777" w:rsidR="00386E14" w:rsidRPr="00386E14" w:rsidRDefault="00386E14" w:rsidP="00386E14">
      <w:pPr>
        <w:rPr>
          <w:b/>
          <w:bCs/>
        </w:rPr>
      </w:pPr>
      <w:r w:rsidRPr="00386E14">
        <w:rPr>
          <w:b/>
          <w:bCs/>
        </w:rPr>
        <w:t>Important Resume Tip: Add Mentorship or Apprenticeship Experience</w:t>
      </w:r>
    </w:p>
    <w:p w14:paraId="456E0226" w14:textId="77777777" w:rsidR="00386E14" w:rsidRPr="00386E14" w:rsidRDefault="00386E14" w:rsidP="00386E14">
      <w:r w:rsidRPr="00386E14">
        <w:t>If you have participated in a CDI mentorship, apprenticeship, or structured training program, add it to your resume. This experience matters and demonstrates hands-on exposure to CDI workflows and clinical thinking.</w:t>
      </w:r>
    </w:p>
    <w:p w14:paraId="28553A8E" w14:textId="77777777" w:rsidR="00386E14" w:rsidRPr="00386E14" w:rsidRDefault="00386E14" w:rsidP="00386E14">
      <w:pPr>
        <w:rPr>
          <w:b/>
          <w:bCs/>
        </w:rPr>
      </w:pPr>
      <w:r w:rsidRPr="00386E14">
        <w:rPr>
          <w:b/>
          <w:bCs/>
        </w:rPr>
        <w:t>Example Resume Section</w:t>
      </w:r>
    </w:p>
    <w:p w14:paraId="68B42FC0" w14:textId="77777777" w:rsidR="00386E14" w:rsidRPr="00386E14" w:rsidRDefault="00386E14" w:rsidP="00386E14">
      <w:r w:rsidRPr="00386E14">
        <w:rPr>
          <w:b/>
          <w:bCs/>
        </w:rPr>
        <w:t>Clinical Documentation Integrity Mentorship Program</w:t>
      </w:r>
      <w:r w:rsidRPr="00386E14">
        <w:br/>
        <w:t>The Query Corner, LLC</w:t>
      </w:r>
      <w:r w:rsidRPr="00386E14">
        <w:br/>
        <w:t>Month/Year – Present</w:t>
      </w:r>
    </w:p>
    <w:p w14:paraId="6398D49B" w14:textId="77777777" w:rsidR="00386E14" w:rsidRPr="00386E14" w:rsidRDefault="00386E14" w:rsidP="00386E14">
      <w:pPr>
        <w:numPr>
          <w:ilvl w:val="0"/>
          <w:numId w:val="3"/>
        </w:numPr>
      </w:pPr>
      <w:r w:rsidRPr="00386E14">
        <w:t>Participated in structured CDI mentorship focused on inpatient chart review, compliant query practices, and clinical documentation improvement</w:t>
      </w:r>
    </w:p>
    <w:p w14:paraId="792121CF" w14:textId="77777777" w:rsidR="00386E14" w:rsidRPr="00386E14" w:rsidRDefault="00386E14" w:rsidP="00386E14">
      <w:pPr>
        <w:numPr>
          <w:ilvl w:val="0"/>
          <w:numId w:val="3"/>
        </w:numPr>
      </w:pPr>
      <w:r w:rsidRPr="00386E14">
        <w:t>Practiced identifying documentation gaps, clinical indicators, and query opportunities</w:t>
      </w:r>
    </w:p>
    <w:p w14:paraId="071B0ACC" w14:textId="77777777" w:rsidR="00386E14" w:rsidRPr="00386E14" w:rsidRDefault="00386E14" w:rsidP="00386E14">
      <w:pPr>
        <w:numPr>
          <w:ilvl w:val="0"/>
          <w:numId w:val="3"/>
        </w:numPr>
      </w:pPr>
      <w:r w:rsidRPr="00386E14">
        <w:t>Strengthened understanding of quality measures, reimbursement impact, and clinical validation concepts</w:t>
      </w:r>
    </w:p>
    <w:p w14:paraId="3379ECAE" w14:textId="77777777" w:rsidR="00386E14" w:rsidRPr="00386E14" w:rsidRDefault="00386E14" w:rsidP="00386E14">
      <w:pPr>
        <w:numPr>
          <w:ilvl w:val="0"/>
          <w:numId w:val="3"/>
        </w:numPr>
      </w:pPr>
      <w:r w:rsidRPr="00386E14">
        <w:t>Reviewed real-world patient scenarios to develop CDI clinical reasoning skills</w:t>
      </w:r>
    </w:p>
    <w:p w14:paraId="6779AE5E" w14:textId="77777777" w:rsidR="00386E14" w:rsidRPr="00386E14" w:rsidRDefault="00386E14" w:rsidP="00386E14">
      <w:pPr>
        <w:numPr>
          <w:ilvl w:val="0"/>
          <w:numId w:val="3"/>
        </w:numPr>
      </w:pPr>
      <w:r w:rsidRPr="00386E14">
        <w:t>Received guided feedback on workflow, documentation analysis, and provider communication strategies</w:t>
      </w:r>
    </w:p>
    <w:p w14:paraId="42234036" w14:textId="77777777" w:rsidR="00386E14" w:rsidRPr="00386E14" w:rsidRDefault="00386E14" w:rsidP="00386E14">
      <w:pPr>
        <w:numPr>
          <w:ilvl w:val="0"/>
          <w:numId w:val="3"/>
        </w:numPr>
      </w:pPr>
      <w:r w:rsidRPr="00386E14">
        <w:t>Completed education related to CDI fundamentals and certification preparation</w:t>
      </w:r>
    </w:p>
    <w:p w14:paraId="5D633F51" w14:textId="77777777" w:rsidR="00386E14" w:rsidRPr="00386E14" w:rsidRDefault="00386E14" w:rsidP="00386E14">
      <w:pPr>
        <w:rPr>
          <w:b/>
          <w:bCs/>
        </w:rPr>
      </w:pPr>
      <w:r w:rsidRPr="00386E14">
        <w:rPr>
          <w:b/>
          <w:bCs/>
        </w:rPr>
        <w:t>Final Encouragement</w:t>
      </w:r>
    </w:p>
    <w:p w14:paraId="4380EF40" w14:textId="77777777" w:rsidR="00386E14" w:rsidRPr="00386E14" w:rsidRDefault="00386E14" w:rsidP="00386E14">
      <w:r w:rsidRPr="00386E14">
        <w:t>Breaking into CDI can feel competitive, but there is not a shortage of opportunity for clinicians who are willing to build the right foundation. The combination of clinical experience, mentorship/apprenticeship exposure, certification preparation, networking, and hands-on practice can significantly strengthen your confidence and marketability.</w:t>
      </w:r>
    </w:p>
    <w:p w14:paraId="44674883" w14:textId="77777777" w:rsidR="00386E14" w:rsidRPr="00386E14" w:rsidRDefault="00386E14" w:rsidP="00386E14">
      <w:r w:rsidRPr="00386E14">
        <w:lastRenderedPageBreak/>
        <w:t>Do not underestimate the value of guided experience. Many successful CDI professionals did not break into the field through clinical experience alone. They invested in learning how to think through documentation from a CDI perspective and gained mentorship to help bridge that gap.</w:t>
      </w:r>
    </w:p>
    <w:p w14:paraId="3A778B71" w14:textId="77777777" w:rsidR="00AD6516" w:rsidRDefault="00AD6516"/>
    <w:sectPr w:rsidR="00AD651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C1588" w14:textId="77777777" w:rsidR="00E67A35" w:rsidRDefault="00E67A35" w:rsidP="00DD722B">
      <w:pPr>
        <w:spacing w:after="0" w:line="240" w:lineRule="auto"/>
      </w:pPr>
      <w:r>
        <w:separator/>
      </w:r>
    </w:p>
  </w:endnote>
  <w:endnote w:type="continuationSeparator" w:id="0">
    <w:p w14:paraId="0BAD9749" w14:textId="77777777" w:rsidR="00E67A35" w:rsidRDefault="00E67A35" w:rsidP="00DD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869E5" w14:textId="77777777" w:rsidR="00DD722B" w:rsidRDefault="00DD7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0803B" w14:textId="77777777" w:rsidR="00DD722B" w:rsidRDefault="00DD72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0825" w14:textId="77777777" w:rsidR="00DD722B" w:rsidRDefault="00DD7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E5127" w14:textId="77777777" w:rsidR="00E67A35" w:rsidRDefault="00E67A35" w:rsidP="00DD722B">
      <w:pPr>
        <w:spacing w:after="0" w:line="240" w:lineRule="auto"/>
      </w:pPr>
      <w:r>
        <w:separator/>
      </w:r>
    </w:p>
  </w:footnote>
  <w:footnote w:type="continuationSeparator" w:id="0">
    <w:p w14:paraId="32509521" w14:textId="77777777" w:rsidR="00E67A35" w:rsidRDefault="00E67A35" w:rsidP="00DD7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7E34" w14:textId="77777777" w:rsidR="00DD722B" w:rsidRDefault="00DD7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B629" w14:textId="5D51FC3B" w:rsidR="00DD722B" w:rsidRDefault="00821B0A">
    <w:pPr>
      <w:pStyle w:val="Header"/>
    </w:pPr>
    <w:r>
      <w:rPr>
        <w:noProof/>
      </w:rPr>
      <w:drawing>
        <wp:inline distT="0" distB="0" distL="0" distR="0" wp14:anchorId="49F7B13A" wp14:editId="3947FDC2">
          <wp:extent cx="1738759" cy="485775"/>
          <wp:effectExtent l="0" t="0" r="0" b="0"/>
          <wp:docPr id="1919574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7338" cy="488172"/>
                  </a:xfrm>
                  <a:prstGeom prst="rect">
                    <a:avLst/>
                  </a:prstGeom>
                  <a:noFill/>
                  <a:ln>
                    <a:noFill/>
                  </a:ln>
                </pic:spPr>
              </pic:pic>
            </a:graphicData>
          </a:graphic>
        </wp:inline>
      </w:drawing>
    </w:r>
  </w:p>
  <w:p w14:paraId="085E76C4" w14:textId="77777777" w:rsidR="00DD722B" w:rsidRDefault="00DD7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C524" w14:textId="77777777" w:rsidR="00DD722B" w:rsidRDefault="00DD7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15C0C"/>
    <w:multiLevelType w:val="multilevel"/>
    <w:tmpl w:val="21BE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1411C3"/>
    <w:multiLevelType w:val="multilevel"/>
    <w:tmpl w:val="49C8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267296"/>
    <w:multiLevelType w:val="multilevel"/>
    <w:tmpl w:val="5F9C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37967">
    <w:abstractNumId w:val="2"/>
  </w:num>
  <w:num w:numId="2" w16cid:durableId="1200164989">
    <w:abstractNumId w:val="0"/>
  </w:num>
  <w:num w:numId="3" w16cid:durableId="96028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E14"/>
    <w:rsid w:val="00386E14"/>
    <w:rsid w:val="006D7F83"/>
    <w:rsid w:val="00821B0A"/>
    <w:rsid w:val="00A049DC"/>
    <w:rsid w:val="00AD6516"/>
    <w:rsid w:val="00D0180B"/>
    <w:rsid w:val="00DD722B"/>
    <w:rsid w:val="00E35068"/>
    <w:rsid w:val="00E6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DBFBC"/>
  <w15:chartTrackingRefBased/>
  <w15:docId w15:val="{8B7C540C-5618-4F80-89DF-F0EB757C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E14"/>
    <w:rPr>
      <w:rFonts w:eastAsiaTheme="majorEastAsia" w:cstheme="majorBidi"/>
      <w:color w:val="272727" w:themeColor="text1" w:themeTint="D8"/>
    </w:rPr>
  </w:style>
  <w:style w:type="paragraph" w:styleId="Title">
    <w:name w:val="Title"/>
    <w:basedOn w:val="Normal"/>
    <w:next w:val="Normal"/>
    <w:link w:val="TitleChar"/>
    <w:uiPriority w:val="10"/>
    <w:qFormat/>
    <w:rsid w:val="00386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E14"/>
    <w:pPr>
      <w:spacing w:before="160"/>
      <w:jc w:val="center"/>
    </w:pPr>
    <w:rPr>
      <w:i/>
      <w:iCs/>
      <w:color w:val="404040" w:themeColor="text1" w:themeTint="BF"/>
    </w:rPr>
  </w:style>
  <w:style w:type="character" w:customStyle="1" w:styleId="QuoteChar">
    <w:name w:val="Quote Char"/>
    <w:basedOn w:val="DefaultParagraphFont"/>
    <w:link w:val="Quote"/>
    <w:uiPriority w:val="29"/>
    <w:rsid w:val="00386E14"/>
    <w:rPr>
      <w:i/>
      <w:iCs/>
      <w:color w:val="404040" w:themeColor="text1" w:themeTint="BF"/>
    </w:rPr>
  </w:style>
  <w:style w:type="paragraph" w:styleId="ListParagraph">
    <w:name w:val="List Paragraph"/>
    <w:basedOn w:val="Normal"/>
    <w:uiPriority w:val="34"/>
    <w:qFormat/>
    <w:rsid w:val="00386E14"/>
    <w:pPr>
      <w:ind w:left="720"/>
      <w:contextualSpacing/>
    </w:pPr>
  </w:style>
  <w:style w:type="character" w:styleId="IntenseEmphasis">
    <w:name w:val="Intense Emphasis"/>
    <w:basedOn w:val="DefaultParagraphFont"/>
    <w:uiPriority w:val="21"/>
    <w:qFormat/>
    <w:rsid w:val="00386E14"/>
    <w:rPr>
      <w:i/>
      <w:iCs/>
      <w:color w:val="0F4761" w:themeColor="accent1" w:themeShade="BF"/>
    </w:rPr>
  </w:style>
  <w:style w:type="paragraph" w:styleId="IntenseQuote">
    <w:name w:val="Intense Quote"/>
    <w:basedOn w:val="Normal"/>
    <w:next w:val="Normal"/>
    <w:link w:val="IntenseQuoteChar"/>
    <w:uiPriority w:val="30"/>
    <w:qFormat/>
    <w:rsid w:val="00386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E14"/>
    <w:rPr>
      <w:i/>
      <w:iCs/>
      <w:color w:val="0F4761" w:themeColor="accent1" w:themeShade="BF"/>
    </w:rPr>
  </w:style>
  <w:style w:type="character" w:styleId="IntenseReference">
    <w:name w:val="Intense Reference"/>
    <w:basedOn w:val="DefaultParagraphFont"/>
    <w:uiPriority w:val="32"/>
    <w:qFormat/>
    <w:rsid w:val="00386E14"/>
    <w:rPr>
      <w:b/>
      <w:bCs/>
      <w:smallCaps/>
      <w:color w:val="0F4761" w:themeColor="accent1" w:themeShade="BF"/>
      <w:spacing w:val="5"/>
    </w:rPr>
  </w:style>
  <w:style w:type="paragraph" w:styleId="Header">
    <w:name w:val="header"/>
    <w:basedOn w:val="Normal"/>
    <w:link w:val="HeaderChar"/>
    <w:uiPriority w:val="99"/>
    <w:unhideWhenUsed/>
    <w:rsid w:val="00DD7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2B"/>
  </w:style>
  <w:style w:type="paragraph" w:styleId="Footer">
    <w:name w:val="footer"/>
    <w:basedOn w:val="Normal"/>
    <w:link w:val="FooterChar"/>
    <w:uiPriority w:val="99"/>
    <w:unhideWhenUsed/>
    <w:rsid w:val="00DD7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534</Words>
  <Characters>3645</Characters>
  <Application>Microsoft Office Word</Application>
  <DocSecurity>0</DocSecurity>
  <Lines>64</Lines>
  <Paragraphs>30</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Gibbons</dc:creator>
  <cp:keywords/>
  <dc:description/>
  <cp:lastModifiedBy>Kerry Gibbons</cp:lastModifiedBy>
  <cp:revision>3</cp:revision>
  <dcterms:created xsi:type="dcterms:W3CDTF">2026-05-28T12:03:00Z</dcterms:created>
  <dcterms:modified xsi:type="dcterms:W3CDTF">2026-05-28T12:57:00Z</dcterms:modified>
</cp:coreProperties>
</file>